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0E" w:rsidRDefault="00BC764C" w:rsidP="004345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#83</w:t>
      </w:r>
      <w:r w:rsidR="0043450E">
        <w:rPr>
          <w:b/>
          <w:i/>
          <w:noProof/>
          <w:sz w:val="28"/>
        </w:rPr>
        <w:tab/>
      </w:r>
      <w:r w:rsidR="00506CFC" w:rsidRPr="00506CFC">
        <w:rPr>
          <w:b/>
          <w:i/>
          <w:noProof/>
          <w:sz w:val="28"/>
        </w:rPr>
        <w:t>R4-1705441</w:t>
      </w:r>
    </w:p>
    <w:p w:rsidR="0043450E" w:rsidRDefault="00BC764C" w:rsidP="004345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43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3450E">
        <w:rPr>
          <w:b/>
          <w:noProof/>
          <w:sz w:val="24"/>
        </w:rPr>
        <w:t xml:space="preserve">,  Date </w:t>
      </w:r>
      <w:r>
        <w:rPr>
          <w:b/>
          <w:noProof/>
          <w:sz w:val="24"/>
        </w:rPr>
        <w:t>15</w:t>
      </w:r>
      <w:r w:rsidRPr="00BC764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450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</w:t>
      </w:r>
      <w:r w:rsidR="0043450E" w:rsidRPr="00EB72E3">
        <w:rPr>
          <w:b/>
          <w:noProof/>
          <w:sz w:val="24"/>
          <w:vertAlign w:val="superscript"/>
        </w:rPr>
        <w:t>th</w:t>
      </w:r>
      <w:r w:rsidR="004345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3450E">
        <w:rPr>
          <w:b/>
          <w:noProof/>
          <w:sz w:val="24"/>
        </w:rPr>
        <w:t>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84F50" w:rsidRPr="00E84F50">
        <w:rPr>
          <w:sz w:val="22"/>
        </w:rPr>
        <w:t>Band 28 PC1 duplex-filter data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06CFC">
        <w:rPr>
          <w:b/>
          <w:sz w:val="22"/>
        </w:rPr>
        <w:t>9.1.2</w:t>
      </w:r>
      <w:bookmarkStart w:id="0" w:name="_GoBack"/>
      <w:bookmarkEnd w:id="0"/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E84F50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Default="00E84F50" w:rsidP="0043450E">
      <w:r>
        <w:t xml:space="preserve">In previous RAN4 meeting a WF </w:t>
      </w:r>
      <w:r w:rsidRPr="00E84F50">
        <w:t>on necessary filter attenuation for PC1 UE on band 28 to protect DTT services</w:t>
      </w:r>
      <w:r>
        <w:t xml:space="preserve"> [1] was agreed. It stated following.</w:t>
      </w:r>
    </w:p>
    <w:p w:rsidR="00DE1D1A" w:rsidRPr="00E84F50" w:rsidRDefault="00E84F50" w:rsidP="00E84F50">
      <w:pPr>
        <w:numPr>
          <w:ilvl w:val="0"/>
          <w:numId w:val="1"/>
        </w:numPr>
        <w:rPr>
          <w:lang w:val="en-US"/>
        </w:rPr>
      </w:pPr>
      <w:r>
        <w:tab/>
      </w:r>
      <w:r w:rsidR="008C421F" w:rsidRPr="00E84F50">
        <w:rPr>
          <w:lang w:val="en-US"/>
        </w:rPr>
        <w:t>In case suitable filters for PC1 operation on band 28 can provide 24 dB rejection on 694 MHz and below to protect DTT services neither NS-signalling nor A-MPR is necessary.</w:t>
      </w:r>
    </w:p>
    <w:p w:rsidR="00DE1D1A" w:rsidRPr="00E84F50" w:rsidRDefault="008C421F" w:rsidP="00E84F50">
      <w:pPr>
        <w:numPr>
          <w:ilvl w:val="0"/>
          <w:numId w:val="1"/>
        </w:numPr>
        <w:rPr>
          <w:lang w:val="fi-FI"/>
        </w:rPr>
      </w:pPr>
      <w:r w:rsidRPr="00E84F50">
        <w:rPr>
          <w:lang w:val="en-US"/>
        </w:rPr>
        <w:t xml:space="preserve">If no further A-MPR is agreed in next meeting, then the agreement in bullet 1 can be captured in the CR.  </w:t>
      </w:r>
      <w:r w:rsidRPr="00E84F50">
        <w:rPr>
          <w:lang w:val="fi-FI"/>
        </w:rPr>
        <w:t xml:space="preserve">The way on how to capture is FFS. </w:t>
      </w:r>
    </w:p>
    <w:p w:rsidR="00E84F50" w:rsidRPr="00D97FE6" w:rsidRDefault="00E84F50" w:rsidP="0043450E">
      <w:r>
        <w:t>In this contribution we present duplex-filter data which is designed for HPUE use on band 28.</w:t>
      </w:r>
    </w:p>
    <w:p w:rsidR="0043450E" w:rsidRDefault="0043450E" w:rsidP="0043450E">
      <w:pPr>
        <w:pStyle w:val="Heading1"/>
      </w:pPr>
      <w:bookmarkStart w:id="1" w:name="_Toc286177644"/>
      <w:r>
        <w:t>2</w:t>
      </w:r>
      <w:r>
        <w:tab/>
        <w:t>Discussion</w:t>
      </w:r>
    </w:p>
    <w:p w:rsidR="006D63EF" w:rsidRDefault="006D63EF" w:rsidP="006D63EF">
      <w:pPr>
        <w:rPr>
          <w:lang w:val="en-US"/>
        </w:rPr>
      </w:pPr>
      <w:r>
        <w:rPr>
          <w:lang w:val="en-US"/>
        </w:rPr>
        <w:t>Simulated filter data is provided by CTS Corp exceeds the requested performance requirements.  They are prepared to supply duplexers for HPUE based on ceramic-technology and uses dual-duplexer approach having separate 28A and 28B filters. Data below is for -40</w:t>
      </w:r>
      <w:r>
        <w:rPr>
          <w:rFonts w:ascii="Cambria Math" w:hAnsi="Cambria Math"/>
          <w:lang w:val="en-US"/>
        </w:rPr>
        <w:t>⁰</w:t>
      </w:r>
      <w:r>
        <w:rPr>
          <w:lang w:val="en-US"/>
        </w:rPr>
        <w:t>C to +85</w:t>
      </w:r>
      <w:r>
        <w:rPr>
          <w:rFonts w:ascii="Cambria Math" w:hAnsi="Cambria Math"/>
          <w:lang w:val="en-US"/>
        </w:rPr>
        <w:t>⁰</w:t>
      </w:r>
      <w:r>
        <w:rPr>
          <w:lang w:val="en-US"/>
        </w:rPr>
        <w:t>C temperature range. </w:t>
      </w:r>
    </w:p>
    <w:p w:rsidR="006D63EF" w:rsidRDefault="006D63EF" w:rsidP="006D63EF">
      <w:pPr>
        <w:rPr>
          <w:lang w:val="en-US"/>
        </w:rPr>
      </w:pPr>
      <w:r>
        <w:rPr>
          <w:lang w:val="en-US"/>
        </w:rPr>
        <w:t>Requested performance requirements:</w:t>
      </w:r>
    </w:p>
    <w:p w:rsidR="006D63EF" w:rsidRDefault="006D63EF" w:rsidP="006D63EF">
      <w:pPr>
        <w:numPr>
          <w:ilvl w:val="0"/>
          <w:numId w:val="3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lang w:val="en-US"/>
        </w:rPr>
      </w:pPr>
      <w:r>
        <w:rPr>
          <w:lang w:val="en-US"/>
        </w:rPr>
        <w:t>Input Power handling capability 3.0 Watt (average) / 30 Watt (peak)</w:t>
      </w:r>
    </w:p>
    <w:p w:rsidR="006D63EF" w:rsidRDefault="006D63EF" w:rsidP="006D63EF">
      <w:pPr>
        <w:numPr>
          <w:ilvl w:val="0"/>
          <w:numId w:val="3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lang w:val="en-US"/>
        </w:rPr>
      </w:pPr>
      <w:r>
        <w:rPr>
          <w:lang w:val="en-US"/>
        </w:rPr>
        <w:t>Tx and Rx insertion loss maximum 3 dB</w:t>
      </w:r>
    </w:p>
    <w:p w:rsidR="006D63EF" w:rsidRDefault="006D63EF" w:rsidP="006D63EF">
      <w:pPr>
        <w:numPr>
          <w:ilvl w:val="0"/>
          <w:numId w:val="3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lang w:val="en-US"/>
        </w:rPr>
      </w:pPr>
      <w:r>
        <w:rPr>
          <w:lang w:val="en-US"/>
        </w:rPr>
        <w:t>Tx filter attenuation on Rx band is minimum 55 dB</w:t>
      </w:r>
    </w:p>
    <w:p w:rsidR="006D63EF" w:rsidRDefault="006D63EF" w:rsidP="006D63EF">
      <w:pPr>
        <w:numPr>
          <w:ilvl w:val="0"/>
          <w:numId w:val="3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lang w:val="en-US"/>
        </w:rPr>
      </w:pPr>
      <w:r>
        <w:rPr>
          <w:lang w:val="en-US"/>
        </w:rPr>
        <w:t>Rx filter attenuation on Tx band is minimum 55 dB</w:t>
      </w:r>
    </w:p>
    <w:p w:rsidR="006D63EF" w:rsidRDefault="006D63EF" w:rsidP="006D63EF">
      <w:pPr>
        <w:numPr>
          <w:ilvl w:val="0"/>
          <w:numId w:val="3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lang w:val="en-US"/>
        </w:rPr>
      </w:pPr>
      <w:r>
        <w:rPr>
          <w:lang w:val="en-US"/>
        </w:rPr>
        <w:t>28A filter attenuation at 694 MHz is minimum 24 dB</w:t>
      </w:r>
    </w:p>
    <w:p w:rsidR="006D63EF" w:rsidRDefault="006D63EF" w:rsidP="006D63EF">
      <w:pPr>
        <w:rPr>
          <w:lang w:val="en-US"/>
        </w:rPr>
      </w:pPr>
      <w:r>
        <w:rPr>
          <w:lang w:val="en-US"/>
        </w:rPr>
        <w:t xml:space="preserve">Filter response for 28A filter is presented in Figure 1. </w:t>
      </w:r>
    </w:p>
    <w:p w:rsidR="009429E3" w:rsidRDefault="009429E3" w:rsidP="009429E3">
      <w:pPr>
        <w:jc w:val="center"/>
      </w:pPr>
      <w:r>
        <w:rPr>
          <w:noProof/>
          <w:lang w:val="fi-FI" w:eastAsia="fi-FI"/>
        </w:rPr>
        <w:lastRenderedPageBreak/>
        <w:drawing>
          <wp:inline distT="0" distB="0" distL="0" distR="0" wp14:anchorId="17A6C67A" wp14:editId="6CBA011A">
            <wp:extent cx="3987800" cy="323762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3247" cy="324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9E3" w:rsidRDefault="009429E3" w:rsidP="009429E3">
      <w:pPr>
        <w:jc w:val="center"/>
        <w:rPr>
          <w:b/>
        </w:rPr>
      </w:pPr>
      <w:r w:rsidRPr="009429E3">
        <w:rPr>
          <w:b/>
        </w:rPr>
        <w:t>Figure 1: Filter response for 28A filter</w:t>
      </w:r>
    </w:p>
    <w:p w:rsidR="009429E3" w:rsidRDefault="009429E3" w:rsidP="009429E3">
      <w:r w:rsidRPr="009429E3">
        <w:t>As can be seen from</w:t>
      </w:r>
      <w:r>
        <w:t xml:space="preserve"> Figure 1 the relative attenuation at 694 is actually 25.5 dB at normal conditions as insertion loss is 2.5 dB and attenuation at 694 MHz is 28 dB.</w:t>
      </w:r>
    </w:p>
    <w:p w:rsidR="00637986" w:rsidRDefault="00637986" w:rsidP="009429E3">
      <w:r>
        <w:t xml:space="preserve">28B filter </w:t>
      </w:r>
      <w:r w:rsidR="00A61FF2">
        <w:t>has similar characteristics as 28A filter except that is guarantees more attenuation for DTT band.</w:t>
      </w:r>
    </w:p>
    <w:p w:rsidR="00A61FF2" w:rsidRPr="00A61FF2" w:rsidRDefault="00A61FF2" w:rsidP="009429E3">
      <w:pPr>
        <w:rPr>
          <w:b/>
        </w:rPr>
      </w:pPr>
      <w:r w:rsidRPr="00A61FF2">
        <w:rPr>
          <w:b/>
        </w:rPr>
        <w:t>Proposal: No A-MPR is necessary for band 28 PC1 UE to protect DTT services.</w:t>
      </w:r>
    </w:p>
    <w:bookmarkEnd w:id="1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A61FF2" w:rsidP="0043450E">
      <w:r>
        <w:t>In this contribution we have provided filter data for band 28 PC1 UE and made following proposal.</w:t>
      </w:r>
    </w:p>
    <w:p w:rsidR="00A61FF2" w:rsidRDefault="00A61FF2" w:rsidP="0043450E">
      <w:r w:rsidRPr="00A61FF2">
        <w:rPr>
          <w:b/>
        </w:rPr>
        <w:t>Proposal: No A-MPR is necessary for band 28 PC1 UE to protect DTT services.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E84F50">
      <w:r>
        <w:t xml:space="preserve">[1] </w:t>
      </w:r>
      <w:r w:rsidRPr="00E84F50">
        <w:t>R4-1704083</w:t>
      </w:r>
      <w:r>
        <w:t xml:space="preserve">, WF </w:t>
      </w:r>
      <w:r w:rsidRPr="00E84F50">
        <w:t>on necessary filter attenuation for PC1 UE on band 28 to protect DTT services</w:t>
      </w:r>
      <w:r>
        <w:t xml:space="preserve">, </w:t>
      </w:r>
      <w:r w:rsidRPr="00E84F50">
        <w:t>Nokia, Huawei</w:t>
      </w:r>
      <w:r>
        <w:t>, RAN4#82bis</w:t>
      </w:r>
    </w:p>
    <w:sectPr w:rsidR="002B350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DB3" w:rsidRDefault="00A36DB3" w:rsidP="002B3503">
      <w:pPr>
        <w:spacing w:after="0"/>
      </w:pPr>
      <w:r>
        <w:separator/>
      </w:r>
    </w:p>
  </w:endnote>
  <w:endnote w:type="continuationSeparator" w:id="0">
    <w:p w:rsidR="00A36DB3" w:rsidRDefault="00A36DB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DB3" w:rsidRDefault="00A36DB3" w:rsidP="002B3503">
      <w:pPr>
        <w:spacing w:after="0"/>
      </w:pPr>
      <w:r>
        <w:separator/>
      </w:r>
    </w:p>
  </w:footnote>
  <w:footnote w:type="continuationSeparator" w:id="0">
    <w:p w:rsidR="00A36DB3" w:rsidRDefault="00A36DB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D3449"/>
    <w:multiLevelType w:val="hybridMultilevel"/>
    <w:tmpl w:val="22E06086"/>
    <w:lvl w:ilvl="0" w:tplc="5622E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6EFD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A6E2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FAD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9A8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B2D5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F20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9451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C616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173B93"/>
    <w:multiLevelType w:val="hybridMultilevel"/>
    <w:tmpl w:val="7B6EBB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2B3503"/>
    <w:rsid w:val="0043450E"/>
    <w:rsid w:val="00506CFC"/>
    <w:rsid w:val="00637986"/>
    <w:rsid w:val="006C6840"/>
    <w:rsid w:val="006D63EF"/>
    <w:rsid w:val="008C421F"/>
    <w:rsid w:val="009429E3"/>
    <w:rsid w:val="00A36DB3"/>
    <w:rsid w:val="00A451E8"/>
    <w:rsid w:val="00A61FF2"/>
    <w:rsid w:val="00BC764C"/>
    <w:rsid w:val="00C40710"/>
    <w:rsid w:val="00DE1D1A"/>
    <w:rsid w:val="00E470CA"/>
    <w:rsid w:val="00E8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5DE79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6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06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06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6C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6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6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6CFC"/>
    <w:pPr>
      <w:outlineLvl w:val="5"/>
    </w:pPr>
  </w:style>
  <w:style w:type="paragraph" w:styleId="Heading7">
    <w:name w:val="heading 7"/>
    <w:basedOn w:val="H6"/>
    <w:next w:val="Normal"/>
    <w:qFormat/>
    <w:rsid w:val="00506CFC"/>
    <w:pPr>
      <w:outlineLvl w:val="6"/>
    </w:pPr>
  </w:style>
  <w:style w:type="paragraph" w:styleId="Heading8">
    <w:name w:val="heading 8"/>
    <w:basedOn w:val="Heading1"/>
    <w:next w:val="Normal"/>
    <w:qFormat/>
    <w:rsid w:val="00506C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6CFC"/>
    <w:pPr>
      <w:outlineLvl w:val="8"/>
    </w:pPr>
  </w:style>
  <w:style w:type="character" w:default="1" w:styleId="DefaultParagraphFont">
    <w:name w:val="Default Paragraph Font"/>
    <w:semiHidden/>
    <w:rsid w:val="00506C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6CFC"/>
  </w:style>
  <w:style w:type="paragraph" w:styleId="TOC8">
    <w:name w:val="toc 8"/>
    <w:basedOn w:val="TOC1"/>
    <w:semiHidden/>
    <w:rsid w:val="00506CF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6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06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06CFC"/>
    <w:pPr>
      <w:ind w:left="1701" w:hanging="1701"/>
    </w:pPr>
  </w:style>
  <w:style w:type="paragraph" w:styleId="TOC4">
    <w:name w:val="toc 4"/>
    <w:basedOn w:val="TOC3"/>
    <w:semiHidden/>
    <w:rsid w:val="00506CFC"/>
    <w:pPr>
      <w:ind w:left="1418" w:hanging="1418"/>
    </w:pPr>
  </w:style>
  <w:style w:type="paragraph" w:styleId="TOC3">
    <w:name w:val="toc 3"/>
    <w:basedOn w:val="TOC2"/>
    <w:semiHidden/>
    <w:rsid w:val="00506CFC"/>
    <w:pPr>
      <w:ind w:left="1134" w:hanging="1134"/>
    </w:pPr>
  </w:style>
  <w:style w:type="paragraph" w:styleId="TOC2">
    <w:name w:val="toc 2"/>
    <w:basedOn w:val="TOC1"/>
    <w:semiHidden/>
    <w:rsid w:val="00506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6CFC"/>
    <w:pPr>
      <w:ind w:left="284"/>
    </w:pPr>
  </w:style>
  <w:style w:type="paragraph" w:styleId="Index1">
    <w:name w:val="index 1"/>
    <w:basedOn w:val="Normal"/>
    <w:semiHidden/>
    <w:rsid w:val="00506CFC"/>
    <w:pPr>
      <w:keepLines/>
      <w:spacing w:after="0"/>
    </w:pPr>
  </w:style>
  <w:style w:type="paragraph" w:customStyle="1" w:styleId="ZH">
    <w:name w:val="ZH"/>
    <w:rsid w:val="00506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06CFC"/>
    <w:pPr>
      <w:outlineLvl w:val="9"/>
    </w:pPr>
  </w:style>
  <w:style w:type="paragraph" w:styleId="ListNumber2">
    <w:name w:val="List Number 2"/>
    <w:basedOn w:val="ListNumber"/>
    <w:semiHidden/>
    <w:rsid w:val="00506CFC"/>
    <w:pPr>
      <w:ind w:left="851"/>
    </w:pPr>
  </w:style>
  <w:style w:type="paragraph" w:styleId="Header">
    <w:name w:val="header"/>
    <w:semiHidden/>
    <w:rsid w:val="00506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06CFC"/>
    <w:rPr>
      <w:b/>
      <w:position w:val="6"/>
      <w:sz w:val="16"/>
    </w:rPr>
  </w:style>
  <w:style w:type="paragraph" w:styleId="FootnoteText">
    <w:name w:val="footnote text"/>
    <w:basedOn w:val="Normal"/>
    <w:semiHidden/>
    <w:rsid w:val="00506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06CFC"/>
    <w:rPr>
      <w:b/>
    </w:rPr>
  </w:style>
  <w:style w:type="paragraph" w:customStyle="1" w:styleId="TAC">
    <w:name w:val="TAC"/>
    <w:basedOn w:val="TAL"/>
    <w:rsid w:val="00506CFC"/>
    <w:pPr>
      <w:jc w:val="center"/>
    </w:pPr>
  </w:style>
  <w:style w:type="paragraph" w:customStyle="1" w:styleId="TF">
    <w:name w:val="TF"/>
    <w:basedOn w:val="TH"/>
    <w:rsid w:val="00506CFC"/>
    <w:pPr>
      <w:keepNext w:val="0"/>
      <w:spacing w:before="0" w:after="240"/>
    </w:pPr>
  </w:style>
  <w:style w:type="paragraph" w:customStyle="1" w:styleId="NO">
    <w:name w:val="NO"/>
    <w:basedOn w:val="Normal"/>
    <w:rsid w:val="00506CFC"/>
    <w:pPr>
      <w:keepLines/>
      <w:ind w:left="1135" w:hanging="851"/>
    </w:pPr>
  </w:style>
  <w:style w:type="paragraph" w:styleId="TOC9">
    <w:name w:val="toc 9"/>
    <w:basedOn w:val="TOC8"/>
    <w:semiHidden/>
    <w:rsid w:val="00506CFC"/>
    <w:pPr>
      <w:ind w:left="1418" w:hanging="1418"/>
    </w:pPr>
  </w:style>
  <w:style w:type="paragraph" w:customStyle="1" w:styleId="EX">
    <w:name w:val="EX"/>
    <w:basedOn w:val="Normal"/>
    <w:rsid w:val="00506CFC"/>
    <w:pPr>
      <w:keepLines/>
      <w:ind w:left="1702" w:hanging="1418"/>
    </w:pPr>
  </w:style>
  <w:style w:type="paragraph" w:customStyle="1" w:styleId="FP">
    <w:name w:val="FP"/>
    <w:basedOn w:val="Normal"/>
    <w:rsid w:val="00506CFC"/>
    <w:pPr>
      <w:spacing w:after="0"/>
    </w:pPr>
  </w:style>
  <w:style w:type="paragraph" w:customStyle="1" w:styleId="LD">
    <w:name w:val="LD"/>
    <w:rsid w:val="00506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06CFC"/>
    <w:pPr>
      <w:spacing w:after="0"/>
    </w:pPr>
  </w:style>
  <w:style w:type="paragraph" w:customStyle="1" w:styleId="EW">
    <w:name w:val="EW"/>
    <w:basedOn w:val="EX"/>
    <w:rsid w:val="00506CFC"/>
    <w:pPr>
      <w:spacing w:after="0"/>
    </w:pPr>
  </w:style>
  <w:style w:type="paragraph" w:styleId="TOC6">
    <w:name w:val="toc 6"/>
    <w:basedOn w:val="TOC5"/>
    <w:next w:val="Normal"/>
    <w:semiHidden/>
    <w:rsid w:val="00506CFC"/>
    <w:pPr>
      <w:ind w:left="1985" w:hanging="1985"/>
    </w:pPr>
  </w:style>
  <w:style w:type="paragraph" w:styleId="TOC7">
    <w:name w:val="toc 7"/>
    <w:basedOn w:val="TOC6"/>
    <w:next w:val="Normal"/>
    <w:semiHidden/>
    <w:rsid w:val="00506CFC"/>
    <w:pPr>
      <w:ind w:left="2268" w:hanging="2268"/>
    </w:pPr>
  </w:style>
  <w:style w:type="paragraph" w:styleId="ListBullet2">
    <w:name w:val="List Bullet 2"/>
    <w:basedOn w:val="ListBullet"/>
    <w:semiHidden/>
    <w:rsid w:val="00506CFC"/>
    <w:pPr>
      <w:ind w:left="851"/>
    </w:pPr>
  </w:style>
  <w:style w:type="paragraph" w:styleId="ListBullet3">
    <w:name w:val="List Bullet 3"/>
    <w:basedOn w:val="ListBullet2"/>
    <w:semiHidden/>
    <w:rsid w:val="00506CFC"/>
    <w:pPr>
      <w:ind w:left="1135"/>
    </w:pPr>
  </w:style>
  <w:style w:type="paragraph" w:styleId="ListNumber">
    <w:name w:val="List Number"/>
    <w:basedOn w:val="List"/>
    <w:semiHidden/>
    <w:rsid w:val="00506CFC"/>
  </w:style>
  <w:style w:type="paragraph" w:customStyle="1" w:styleId="EQ">
    <w:name w:val="EQ"/>
    <w:basedOn w:val="Normal"/>
    <w:next w:val="Normal"/>
    <w:rsid w:val="00506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6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6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6C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06CFC"/>
    <w:pPr>
      <w:jc w:val="right"/>
    </w:pPr>
  </w:style>
  <w:style w:type="paragraph" w:customStyle="1" w:styleId="H6">
    <w:name w:val="H6"/>
    <w:basedOn w:val="Heading5"/>
    <w:next w:val="Normal"/>
    <w:rsid w:val="00506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6CFC"/>
    <w:pPr>
      <w:ind w:left="851" w:hanging="851"/>
    </w:pPr>
  </w:style>
  <w:style w:type="paragraph" w:customStyle="1" w:styleId="TAL">
    <w:name w:val="TAL"/>
    <w:basedOn w:val="Normal"/>
    <w:rsid w:val="00506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6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06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06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06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06CFC"/>
    <w:pPr>
      <w:framePr w:wrap="notBeside" w:y="16161"/>
    </w:pPr>
  </w:style>
  <w:style w:type="character" w:customStyle="1" w:styleId="ZGSM">
    <w:name w:val="ZGSM"/>
    <w:rsid w:val="00506CFC"/>
  </w:style>
  <w:style w:type="paragraph" w:styleId="List2">
    <w:name w:val="List 2"/>
    <w:basedOn w:val="List"/>
    <w:semiHidden/>
    <w:rsid w:val="00506CFC"/>
    <w:pPr>
      <w:ind w:left="851"/>
    </w:pPr>
  </w:style>
  <w:style w:type="paragraph" w:customStyle="1" w:styleId="ZG">
    <w:name w:val="ZG"/>
    <w:rsid w:val="00506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06CFC"/>
    <w:pPr>
      <w:ind w:left="1135"/>
    </w:pPr>
  </w:style>
  <w:style w:type="paragraph" w:styleId="List4">
    <w:name w:val="List 4"/>
    <w:basedOn w:val="List3"/>
    <w:semiHidden/>
    <w:rsid w:val="00506CFC"/>
    <w:pPr>
      <w:ind w:left="1418"/>
    </w:pPr>
  </w:style>
  <w:style w:type="paragraph" w:styleId="List5">
    <w:name w:val="List 5"/>
    <w:basedOn w:val="List4"/>
    <w:semiHidden/>
    <w:rsid w:val="00506CFC"/>
    <w:pPr>
      <w:ind w:left="1702"/>
    </w:pPr>
  </w:style>
  <w:style w:type="paragraph" w:customStyle="1" w:styleId="EditorsNote">
    <w:name w:val="Editor's Note"/>
    <w:basedOn w:val="NO"/>
    <w:rsid w:val="00506CFC"/>
    <w:rPr>
      <w:color w:val="FF0000"/>
    </w:rPr>
  </w:style>
  <w:style w:type="paragraph" w:styleId="List">
    <w:name w:val="List"/>
    <w:basedOn w:val="Normal"/>
    <w:semiHidden/>
    <w:rsid w:val="00506CFC"/>
    <w:pPr>
      <w:ind w:left="568" w:hanging="284"/>
    </w:pPr>
  </w:style>
  <w:style w:type="paragraph" w:styleId="ListBullet">
    <w:name w:val="List Bullet"/>
    <w:basedOn w:val="List"/>
    <w:semiHidden/>
    <w:rsid w:val="00506CFC"/>
  </w:style>
  <w:style w:type="paragraph" w:styleId="ListBullet4">
    <w:name w:val="List Bullet 4"/>
    <w:basedOn w:val="ListBullet3"/>
    <w:semiHidden/>
    <w:rsid w:val="00506CFC"/>
    <w:pPr>
      <w:ind w:left="1418"/>
    </w:pPr>
  </w:style>
  <w:style w:type="paragraph" w:styleId="ListBullet5">
    <w:name w:val="List Bullet 5"/>
    <w:basedOn w:val="ListBullet4"/>
    <w:semiHidden/>
    <w:rsid w:val="00506CFC"/>
    <w:pPr>
      <w:ind w:left="1702"/>
    </w:pPr>
  </w:style>
  <w:style w:type="paragraph" w:customStyle="1" w:styleId="B1">
    <w:name w:val="B1"/>
    <w:basedOn w:val="List"/>
    <w:rsid w:val="00506CFC"/>
  </w:style>
  <w:style w:type="paragraph" w:customStyle="1" w:styleId="B2">
    <w:name w:val="B2"/>
    <w:basedOn w:val="List2"/>
    <w:rsid w:val="00506CFC"/>
  </w:style>
  <w:style w:type="paragraph" w:customStyle="1" w:styleId="B3">
    <w:name w:val="B3"/>
    <w:basedOn w:val="List3"/>
    <w:rsid w:val="00506CFC"/>
  </w:style>
  <w:style w:type="paragraph" w:customStyle="1" w:styleId="B4">
    <w:name w:val="B4"/>
    <w:basedOn w:val="List4"/>
    <w:rsid w:val="00506CFC"/>
  </w:style>
  <w:style w:type="paragraph" w:customStyle="1" w:styleId="B5">
    <w:name w:val="B5"/>
    <w:basedOn w:val="List5"/>
    <w:rsid w:val="00506CFC"/>
  </w:style>
  <w:style w:type="paragraph" w:styleId="Footer">
    <w:name w:val="footer"/>
    <w:basedOn w:val="Header"/>
    <w:semiHidden/>
    <w:rsid w:val="00506CFC"/>
    <w:pPr>
      <w:jc w:val="center"/>
    </w:pPr>
    <w:rPr>
      <w:i/>
    </w:rPr>
  </w:style>
  <w:style w:type="paragraph" w:customStyle="1" w:styleId="ZTD">
    <w:name w:val="ZTD"/>
    <w:basedOn w:val="ZB"/>
    <w:rsid w:val="00506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E84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01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5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62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2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234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5</cp:revision>
  <cp:lastPrinted>1899-12-31T22:00:00Z</cp:lastPrinted>
  <dcterms:created xsi:type="dcterms:W3CDTF">2017-04-27T12:37:00Z</dcterms:created>
  <dcterms:modified xsi:type="dcterms:W3CDTF">2017-05-05T12:58:00Z</dcterms:modified>
</cp:coreProperties>
</file>